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92" w:rsidRDefault="004A7192" w:rsidP="004A7192">
      <w:pPr>
        <w:pStyle w:val="Titolo5"/>
        <w:ind w:left="0"/>
        <w:jc w:val="center"/>
        <w:rPr>
          <w:sz w:val="24"/>
          <w:szCs w:val="24"/>
        </w:rPr>
      </w:pPr>
      <w:r>
        <w:rPr>
          <w:sz w:val="24"/>
          <w:szCs w:val="24"/>
        </w:rPr>
        <w:t xml:space="preserve">CRITERI PER LA NON AMMISSIONE ALLA CLASSE SUCCESSIVA NELLA SCUOLA PRIMARIA E SECONDARIA </w:t>
      </w:r>
      <w:proofErr w:type="spellStart"/>
      <w:r>
        <w:rPr>
          <w:sz w:val="24"/>
          <w:szCs w:val="24"/>
        </w:rPr>
        <w:t>DI</w:t>
      </w:r>
      <w:proofErr w:type="spellEnd"/>
      <w:r>
        <w:rPr>
          <w:sz w:val="24"/>
          <w:szCs w:val="24"/>
        </w:rPr>
        <w:t xml:space="preserve"> PRIMO GRADO</w:t>
      </w:r>
    </w:p>
    <w:p w:rsidR="004A7192" w:rsidRDefault="004A7192" w:rsidP="004A7192">
      <w:pPr>
        <w:pStyle w:val="Standard"/>
        <w:autoSpaceDE w:val="0"/>
        <w:spacing w:after="142" w:line="276" w:lineRule="auto"/>
        <w:jc w:val="both"/>
        <w:rPr>
          <w:rFonts w:ascii="Verdana" w:hAnsi="Verdana" w:cs="Comic Sans MS"/>
        </w:rPr>
      </w:pPr>
      <w:r>
        <w:rPr>
          <w:rFonts w:ascii="Verdana" w:hAnsi="Verdana" w:cs="Comic Sans MS"/>
        </w:rPr>
        <w:t>Ai sensi degli Artt. 3 c2 e 6 c2 del D.L. 62/2017, l’ammissione alla classe successiva e alla prima classe della scuola secondaria di primo grado è disposta anche in presenza di livelli di apprendimento parzialmente raggiunti o in via di prima acquisizione. Pertanto, l’alunno viene ammesso alla classe successiva anche se in sede di scrutinio finale viene attribuita una valutazione con voto non sufficiente in una o più discipline  riportata nel documento di valutazione</w:t>
      </w:r>
    </w:p>
    <w:p w:rsidR="004A7192" w:rsidRDefault="004A7192" w:rsidP="004A7192">
      <w:pPr>
        <w:pStyle w:val="Standard"/>
        <w:autoSpaceDE w:val="0"/>
        <w:spacing w:after="142" w:line="276" w:lineRule="auto"/>
        <w:jc w:val="both"/>
        <w:rPr>
          <w:rFonts w:ascii="Verdana" w:hAnsi="Verdana" w:cs="Comic Sans MS"/>
        </w:rPr>
      </w:pPr>
      <w:r>
        <w:rPr>
          <w:rFonts w:ascii="Verdana" w:hAnsi="Verdana" w:cs="Comic Sans MS"/>
        </w:rPr>
        <w:t>Solo in casi eccezionali e comprovati da specifica motivazione i docenti della classe in sede di scrutinio finale presieduto dal dirigente scolastico o da suo delegato, possono non ammettere l'alunna o l'alunno alla classe successiva. La decisione è assunta all'unanimità.</w:t>
      </w:r>
    </w:p>
    <w:p w:rsidR="004A7192" w:rsidRDefault="004A7192" w:rsidP="004A7192">
      <w:pPr>
        <w:pStyle w:val="Standard"/>
        <w:autoSpaceDE w:val="0"/>
        <w:spacing w:after="142" w:line="276" w:lineRule="auto"/>
        <w:jc w:val="both"/>
        <w:rPr>
          <w:rFonts w:ascii="Verdana" w:hAnsi="Verdana" w:cs="Comic Sans MS"/>
        </w:rPr>
      </w:pPr>
      <w:r>
        <w:rPr>
          <w:rFonts w:ascii="Verdana" w:hAnsi="Verdana" w:cs="Comic Sans MS"/>
        </w:rPr>
        <w:t>La non ammissione è un evento eccezionale e comprovato da specifica motivazione.</w:t>
      </w:r>
    </w:p>
    <w:p w:rsidR="004A7192" w:rsidRPr="00352C62" w:rsidRDefault="004A7192" w:rsidP="004A7192">
      <w:pPr>
        <w:pStyle w:val="Default"/>
        <w:ind w:firstLine="567"/>
        <w:jc w:val="both"/>
        <w:rPr>
          <w:rFonts w:ascii="Verdana" w:eastAsia="Droid Sans Fallback" w:hAnsi="Verdana" w:cs="Comic Sans MS"/>
          <w:color w:val="auto"/>
          <w:kern w:val="3"/>
          <w:lang w:eastAsia="zh-CN" w:bidi="hi-IN"/>
        </w:rPr>
      </w:pPr>
      <w:r w:rsidRPr="00352C62">
        <w:rPr>
          <w:rFonts w:ascii="Verdana" w:eastAsia="Droid Sans Fallback" w:hAnsi="Verdana" w:cs="Comic Sans MS"/>
          <w:color w:val="auto"/>
          <w:kern w:val="3"/>
          <w:lang w:eastAsia="zh-CN" w:bidi="hi-IN"/>
        </w:rPr>
        <w:t>Nella scuola primaria, fatta salva la possibilità di deroga, in casi del tutto eccezionali e adeguatamente motivati, i crit</w:t>
      </w:r>
      <w:r w:rsidRPr="00352C62">
        <w:rPr>
          <w:rFonts w:ascii="Verdana" w:eastAsia="Droid Sans Fallback" w:hAnsi="Verdana" w:cs="Comic Sans MS"/>
          <w:color w:val="auto"/>
          <w:kern w:val="3"/>
          <w:lang w:eastAsia="zh-CN" w:bidi="hi-IN"/>
        </w:rPr>
        <w:t>e</w:t>
      </w:r>
      <w:r w:rsidRPr="00352C62">
        <w:rPr>
          <w:rFonts w:ascii="Verdana" w:eastAsia="Droid Sans Fallback" w:hAnsi="Verdana" w:cs="Comic Sans MS"/>
          <w:color w:val="auto"/>
          <w:kern w:val="3"/>
          <w:lang w:eastAsia="zh-CN" w:bidi="hi-IN"/>
        </w:rPr>
        <w:t>ri di non ammissione alla classe successiva o alla classe prima della scuola secondaria di primo grado sono i seguenti:</w:t>
      </w:r>
    </w:p>
    <w:p w:rsidR="004A7192" w:rsidRPr="00352C62" w:rsidRDefault="004A7192" w:rsidP="004A7192">
      <w:pPr>
        <w:pStyle w:val="Paragrafoelenco"/>
        <w:widowControl/>
        <w:numPr>
          <w:ilvl w:val="0"/>
          <w:numId w:val="1"/>
        </w:numPr>
        <w:tabs>
          <w:tab w:val="left" w:pos="993"/>
        </w:tabs>
        <w:suppressAutoHyphens w:val="0"/>
        <w:autoSpaceDN/>
        <w:spacing w:before="120" w:after="160" w:line="259" w:lineRule="auto"/>
        <w:ind w:left="992" w:hanging="425"/>
        <w:jc w:val="both"/>
        <w:textAlignment w:val="auto"/>
        <w:rPr>
          <w:rFonts w:ascii="Verdana" w:hAnsi="Verdana" w:cs="Comic Sans MS"/>
        </w:rPr>
      </w:pPr>
      <w:r w:rsidRPr="00352C62">
        <w:rPr>
          <w:rFonts w:ascii="Verdana" w:hAnsi="Verdana" w:cs="Comic Sans MS"/>
        </w:rPr>
        <w:t>Elevato numero di assenze che pregiudicano la possibilità di procedere alla valutazione degli apprendimenti</w:t>
      </w:r>
    </w:p>
    <w:p w:rsidR="004A7192" w:rsidRPr="00352C62" w:rsidRDefault="004A7192" w:rsidP="004A7192">
      <w:pPr>
        <w:pStyle w:val="Paragrafoelenco"/>
        <w:widowControl/>
        <w:numPr>
          <w:ilvl w:val="0"/>
          <w:numId w:val="1"/>
        </w:numPr>
        <w:tabs>
          <w:tab w:val="left" w:pos="993"/>
        </w:tabs>
        <w:suppressAutoHyphens w:val="0"/>
        <w:autoSpaceDN/>
        <w:spacing w:after="160" w:line="259" w:lineRule="auto"/>
        <w:ind w:left="993" w:hanging="426"/>
        <w:contextualSpacing/>
        <w:jc w:val="both"/>
        <w:textAlignment w:val="auto"/>
        <w:rPr>
          <w:rFonts w:ascii="Verdana" w:hAnsi="Verdana" w:cs="Comic Sans MS"/>
        </w:rPr>
      </w:pPr>
      <w:r w:rsidRPr="00352C62">
        <w:rPr>
          <w:rFonts w:ascii="Verdana" w:hAnsi="Verdana" w:cs="Comic Sans MS"/>
        </w:rPr>
        <w:t>In casi di disabilità, concorde parere della scuola, della famiglia e degli operatori dei servizi socio-sanitari, espresso formalmente in sede di GLHO, al fine di offrire ulteriori sollecitazioni di sviluppo degli apprendimenti e delle capac</w:t>
      </w:r>
      <w:r w:rsidRPr="00352C62">
        <w:rPr>
          <w:rFonts w:ascii="Verdana" w:hAnsi="Verdana" w:cs="Comic Sans MS"/>
        </w:rPr>
        <w:t>i</w:t>
      </w:r>
      <w:r w:rsidRPr="00352C62">
        <w:rPr>
          <w:rFonts w:ascii="Verdana" w:hAnsi="Verdana" w:cs="Comic Sans MS"/>
        </w:rPr>
        <w:t>tà di socializzazione, relazione e comunicazione previsti nel PEI.</w:t>
      </w:r>
    </w:p>
    <w:p w:rsidR="004A7192" w:rsidRPr="00352C62" w:rsidRDefault="004A7192" w:rsidP="004A7192">
      <w:pPr>
        <w:pStyle w:val="Paragrafoelenco"/>
        <w:rPr>
          <w:rFonts w:ascii="Verdana" w:hAnsi="Verdana" w:cs="Comic Sans MS"/>
        </w:rPr>
      </w:pPr>
    </w:p>
    <w:p w:rsidR="004A7192" w:rsidRPr="00352C62" w:rsidRDefault="004A7192" w:rsidP="004A7192">
      <w:pPr>
        <w:pStyle w:val="Default"/>
        <w:ind w:firstLine="567"/>
        <w:jc w:val="both"/>
        <w:rPr>
          <w:rFonts w:ascii="Verdana" w:eastAsia="Droid Sans Fallback" w:hAnsi="Verdana" w:cs="Comic Sans MS"/>
          <w:color w:val="auto"/>
          <w:kern w:val="3"/>
          <w:lang w:eastAsia="zh-CN" w:bidi="hi-IN"/>
        </w:rPr>
      </w:pPr>
      <w:r w:rsidRPr="00352C62">
        <w:rPr>
          <w:rFonts w:ascii="Verdana" w:eastAsia="Droid Sans Fallback" w:hAnsi="Verdana" w:cs="Comic Sans MS"/>
          <w:color w:val="auto"/>
          <w:kern w:val="3"/>
          <w:lang w:eastAsia="zh-CN" w:bidi="hi-IN"/>
        </w:rPr>
        <w:t>Nella scuola secondaria di primo grado, fatta salva, per il consiglio di classe, la possibilità di deroga, in casi particolari ed adeguatamente motivati, i criteri di non ammissione alla classe successiva o all’esame conclusivo del primo ciclo sono i seguenti:</w:t>
      </w:r>
    </w:p>
    <w:p w:rsidR="004A7192" w:rsidRPr="00352C62" w:rsidRDefault="004A7192" w:rsidP="004A7192">
      <w:pPr>
        <w:pStyle w:val="Paragrafoelenco"/>
        <w:jc w:val="both"/>
        <w:rPr>
          <w:rFonts w:ascii="Verdana" w:hAnsi="Verdana" w:cs="Comic Sans MS"/>
        </w:rPr>
      </w:pPr>
    </w:p>
    <w:p w:rsidR="004A7192" w:rsidRPr="00352C62" w:rsidRDefault="004A7192" w:rsidP="004A7192">
      <w:pPr>
        <w:pStyle w:val="Paragrafoelenco"/>
        <w:widowControl/>
        <w:numPr>
          <w:ilvl w:val="0"/>
          <w:numId w:val="2"/>
        </w:numPr>
        <w:suppressAutoHyphens w:val="0"/>
        <w:autoSpaceDN/>
        <w:spacing w:after="160" w:line="259" w:lineRule="auto"/>
        <w:contextualSpacing/>
        <w:jc w:val="both"/>
        <w:textAlignment w:val="auto"/>
        <w:rPr>
          <w:rFonts w:ascii="Verdana" w:hAnsi="Verdana" w:cs="Comic Sans MS"/>
        </w:rPr>
      </w:pPr>
      <w:r w:rsidRPr="00352C62">
        <w:rPr>
          <w:rFonts w:ascii="Verdana" w:hAnsi="Verdana" w:cs="Comic Sans MS"/>
        </w:rPr>
        <w:t>Progressi poco significativi ( oppure irrilevanti) negli apprendimenti rispetto alla situazione di partenza registrata ad inizio d’anno e persistenti carenze nello sviluppo personale relativamente all’autonomia nello studio.</w:t>
      </w:r>
    </w:p>
    <w:p w:rsidR="004A7192" w:rsidRPr="00352C62" w:rsidRDefault="004A7192" w:rsidP="004A7192">
      <w:pPr>
        <w:pStyle w:val="Paragrafoelenco"/>
        <w:widowControl/>
        <w:numPr>
          <w:ilvl w:val="0"/>
          <w:numId w:val="2"/>
        </w:numPr>
        <w:suppressAutoHyphens w:val="0"/>
        <w:autoSpaceDN/>
        <w:spacing w:after="160" w:line="259" w:lineRule="auto"/>
        <w:contextualSpacing/>
        <w:jc w:val="both"/>
        <w:textAlignment w:val="auto"/>
        <w:rPr>
          <w:rFonts w:ascii="Verdana" w:hAnsi="Verdana" w:cs="Comic Sans MS"/>
        </w:rPr>
      </w:pPr>
      <w:r w:rsidRPr="00352C62">
        <w:rPr>
          <w:rFonts w:ascii="Verdana" w:hAnsi="Verdana" w:cs="Comic Sans MS"/>
        </w:rPr>
        <w:t xml:space="preserve">Progressi poco significativi (oppure irrilevanti) negli apprendimenti rispetto alla situazione di partenza registrata ad inizio d’anno e persistenti carenze nello sviluppo culturale, personale e sociale, in termini di motivazione allo studio, di </w:t>
      </w:r>
      <w:bookmarkStart w:id="0" w:name="_GoBack"/>
      <w:bookmarkEnd w:id="0"/>
      <w:r w:rsidRPr="00352C62">
        <w:rPr>
          <w:rFonts w:ascii="Verdana" w:hAnsi="Verdana" w:cs="Comic Sans MS"/>
        </w:rPr>
        <w:t>assunzione di responsabilità, di collaborazione e confronto con i compagni.</w:t>
      </w:r>
    </w:p>
    <w:p w:rsidR="004A7192" w:rsidRPr="00352C62" w:rsidRDefault="004A7192" w:rsidP="004A7192">
      <w:pPr>
        <w:jc w:val="both"/>
        <w:rPr>
          <w:rFonts w:ascii="Verdana" w:hAnsi="Verdana" w:cs="Comic Sans MS"/>
        </w:rPr>
      </w:pPr>
      <w:r w:rsidRPr="00352C62">
        <w:rPr>
          <w:rFonts w:ascii="Verdana" w:hAnsi="Verdana" w:cs="Comic Sans MS"/>
        </w:rPr>
        <w:lastRenderedPageBreak/>
        <w:t>In entrambi i casi il consiglio di classe dovrà aver attuato una documentata e dettagliata attività di osservazione, individualizzazione dell’apprendimento e di personalizzazione metodologica, condivisa e verbalizzata da tutto il consiglio nel corso dell’intero anno scolastico (acquisendo programmazioni personalizzate, verifiche, documentazione didattica). Dovrà inoltre fornire documentazione attestante gli interventi intrapresi nei confronti della famiglia per strutturare un percorso di consapevolezza comune in merito alle difficoltà dell’alunno.</w:t>
      </w:r>
    </w:p>
    <w:p w:rsidR="004A7192" w:rsidRPr="00352C62" w:rsidRDefault="004A7192" w:rsidP="004A7192">
      <w:pPr>
        <w:pStyle w:val="Paragrafoelenco"/>
        <w:widowControl/>
        <w:numPr>
          <w:ilvl w:val="0"/>
          <w:numId w:val="2"/>
        </w:numPr>
        <w:tabs>
          <w:tab w:val="left" w:pos="993"/>
        </w:tabs>
        <w:suppressAutoHyphens w:val="0"/>
        <w:autoSpaceDN/>
        <w:spacing w:after="160" w:line="259" w:lineRule="auto"/>
        <w:contextualSpacing/>
        <w:jc w:val="both"/>
        <w:textAlignment w:val="auto"/>
        <w:rPr>
          <w:rFonts w:ascii="Verdana" w:hAnsi="Verdana" w:cs="Comic Sans MS"/>
        </w:rPr>
      </w:pPr>
      <w:r w:rsidRPr="00352C62">
        <w:rPr>
          <w:rFonts w:ascii="Verdana" w:hAnsi="Verdana" w:cs="Comic Sans MS"/>
        </w:rPr>
        <w:t>In casi di disabilità, concorde parere della scuola, della famiglia e degli operatori dei servizi socio-sanitari, espresso formalmente in sede di GLHO, al fine di offrire ulteriori sollecitazioni di sviluppo degli apprendimenti e delle capacità di socializzazione, relazione e comunicazione previsti nel PEI.</w:t>
      </w:r>
    </w:p>
    <w:p w:rsidR="009A2DD6" w:rsidRDefault="009A2DD6"/>
    <w:sectPr w:rsidR="009A2DD6" w:rsidSect="009A2D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variable"/>
    <w:sig w:usb0="00000000" w:usb1="00000000" w:usb2="00000000" w:usb3="00000000" w:csb0="00000000" w:csb1="00000000"/>
  </w:font>
  <w:font w:name="Droid Sans Fallback">
    <w:altName w:val="Times New Roman"/>
    <w:charset w:val="00"/>
    <w:family w:val="roman"/>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I Am">
    <w:altName w:val="Times New Roman"/>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75B1"/>
    <w:multiLevelType w:val="hybridMultilevel"/>
    <w:tmpl w:val="9CF636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F343FA9"/>
    <w:multiLevelType w:val="hybridMultilevel"/>
    <w:tmpl w:val="D786A800"/>
    <w:lvl w:ilvl="0" w:tplc="0EC02D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compat/>
  <w:rsids>
    <w:rsidRoot w:val="004A7192"/>
    <w:rsid w:val="004A7192"/>
    <w:rsid w:val="009A2D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A719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Titolo5">
    <w:name w:val="heading 5"/>
    <w:basedOn w:val="Standard"/>
    <w:next w:val="Standard"/>
    <w:link w:val="Titolo5Carattere"/>
    <w:rsid w:val="004A7192"/>
    <w:pPr>
      <w:keepNext/>
      <w:pBdr>
        <w:top w:val="none" w:sz="0" w:space="1" w:color="auto"/>
        <w:left w:val="none" w:sz="0" w:space="1" w:color="auto"/>
        <w:bottom w:val="none" w:sz="0" w:space="1" w:color="auto"/>
        <w:right w:val="none" w:sz="0" w:space="1" w:color="auto"/>
      </w:pBdr>
      <w:spacing w:before="283" w:after="283"/>
      <w:ind w:left="283"/>
      <w:outlineLvl w:val="4"/>
    </w:pPr>
    <w:rPr>
      <w:rFonts w:ascii="I Am" w:hAnsi="I Am" w:cs="Comic Sans MS"/>
      <w:b/>
      <w:color w:val="7E0021"/>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4A7192"/>
    <w:rPr>
      <w:rFonts w:ascii="I Am" w:eastAsia="Droid Sans Fallback" w:hAnsi="I Am" w:cs="Comic Sans MS"/>
      <w:b/>
      <w:color w:val="7E0021"/>
      <w:kern w:val="3"/>
      <w:sz w:val="32"/>
      <w:szCs w:val="28"/>
      <w:lang w:eastAsia="zh-CN" w:bidi="hi-IN"/>
    </w:rPr>
  </w:style>
  <w:style w:type="paragraph" w:customStyle="1" w:styleId="Standard">
    <w:name w:val="Standard"/>
    <w:rsid w:val="004A719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Paragrafoelenco">
    <w:name w:val="List Paragraph"/>
    <w:basedOn w:val="Standard"/>
    <w:uiPriority w:val="34"/>
    <w:qFormat/>
    <w:rsid w:val="004A7192"/>
    <w:pPr>
      <w:ind w:left="708"/>
    </w:pPr>
  </w:style>
  <w:style w:type="paragraph" w:customStyle="1" w:styleId="Default">
    <w:name w:val="Default"/>
    <w:rsid w:val="004A7192"/>
    <w:pPr>
      <w:autoSpaceDE w:val="0"/>
      <w:autoSpaceDN w:val="0"/>
      <w:adjustRightInd w:val="0"/>
      <w:spacing w:after="0" w:line="240" w:lineRule="auto"/>
    </w:pPr>
    <w:rPr>
      <w:rFonts w:ascii="Courier New" w:eastAsia="Calibri" w:hAnsi="Courier New" w:cs="Courier New"/>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2018-06-07T07:42:00Z</dcterms:created>
  <dcterms:modified xsi:type="dcterms:W3CDTF">2018-06-07T07:45:00Z</dcterms:modified>
</cp:coreProperties>
</file>